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B18" w:rsidP="00604B18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5</w:t>
      </w:r>
      <w:r w:rsidRPr="00F9263F">
        <w:rPr>
          <w:sz w:val="28"/>
          <w:szCs w:val="28"/>
        </w:rPr>
        <w:t xml:space="preserve">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Шинкарь М.Х.,</w:t>
      </w:r>
      <w:r w:rsidRPr="00F9263F">
        <w:rPr>
          <w:sz w:val="28"/>
          <w:szCs w:val="28"/>
        </w:rPr>
        <w:t xml:space="preserve"> исполняя обязанности миро</w:t>
      </w:r>
      <w:r>
        <w:rPr>
          <w:sz w:val="28"/>
          <w:szCs w:val="28"/>
        </w:rPr>
        <w:t>вого судьи судебного участка № 2</w:t>
      </w:r>
      <w:r w:rsidRPr="00F9263F">
        <w:rPr>
          <w:sz w:val="28"/>
          <w:szCs w:val="28"/>
        </w:rPr>
        <w:t xml:space="preserve"> Ханты-Мансийского судебного района, </w:t>
      </w:r>
    </w:p>
    <w:p w:rsidR="00D173F1" w:rsidP="00D173F1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C3352">
        <w:rPr>
          <w:sz w:val="28"/>
          <w:szCs w:val="28"/>
        </w:rPr>
        <w:t>620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1744BA">
        <w:rPr>
          <w:b/>
          <w:sz w:val="28"/>
          <w:szCs w:val="28"/>
        </w:rPr>
        <w:t>***</w:t>
      </w:r>
    </w:p>
    <w:p w:rsidR="00D173F1" w:rsidP="00D173F1">
      <w:pPr>
        <w:ind w:firstLine="720"/>
        <w:jc w:val="both"/>
        <w:rPr>
          <w:sz w:val="28"/>
          <w:szCs w:val="28"/>
        </w:rPr>
      </w:pP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352">
        <w:rPr>
          <w:sz w:val="28"/>
          <w:szCs w:val="28"/>
        </w:rPr>
        <w:t>24</w:t>
      </w:r>
      <w:r w:rsidR="00F33528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9C3352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9C3352">
        <w:rPr>
          <w:sz w:val="28"/>
          <w:szCs w:val="28"/>
        </w:rPr>
        <w:t>4</w:t>
      </w:r>
      <w:r w:rsidR="00971806">
        <w:rPr>
          <w:sz w:val="28"/>
          <w:szCs w:val="28"/>
        </w:rPr>
        <w:t>0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>в помещении теплой остановки в районе</w:t>
      </w:r>
      <w:r w:rsidR="00C85AE0">
        <w:rPr>
          <w:sz w:val="28"/>
          <w:szCs w:val="28"/>
        </w:rPr>
        <w:t xml:space="preserve"> дома </w:t>
      </w:r>
      <w:r w:rsidR="001744BA">
        <w:rPr>
          <w:b/>
          <w:sz w:val="28"/>
          <w:szCs w:val="28"/>
        </w:rPr>
        <w:t>**</w:t>
      </w:r>
      <w:r w:rsidR="001744BA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9C3352">
        <w:rPr>
          <w:sz w:val="28"/>
          <w:szCs w:val="28"/>
        </w:rPr>
        <w:t>26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1744BA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</w:t>
      </w:r>
      <w:r w:rsidR="00C736A4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час. </w:t>
      </w:r>
      <w:r w:rsidR="00C736A4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мин.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М.Х.Шинкарь</w:t>
      </w:r>
    </w:p>
    <w:p w:rsidR="00604B18" w:rsidRPr="0011235F" w:rsidP="00604B18">
      <w:pPr>
        <w:jc w:val="both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М.Х.Шинкарь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11235F"/>
    <w:rsid w:val="001744BA"/>
    <w:rsid w:val="0059089A"/>
    <w:rsid w:val="00604B18"/>
    <w:rsid w:val="00632467"/>
    <w:rsid w:val="00760D19"/>
    <w:rsid w:val="00767AF2"/>
    <w:rsid w:val="007A30FB"/>
    <w:rsid w:val="00971806"/>
    <w:rsid w:val="009C3352"/>
    <w:rsid w:val="00B7024A"/>
    <w:rsid w:val="00C736A4"/>
    <w:rsid w:val="00C85AE0"/>
    <w:rsid w:val="00D05E8F"/>
    <w:rsid w:val="00D173F1"/>
    <w:rsid w:val="00DD1308"/>
    <w:rsid w:val="00F33528"/>
    <w:rsid w:val="00F53562"/>
    <w:rsid w:val="00F9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